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B548" w14:textId="77777777" w:rsidR="00545E9A" w:rsidRDefault="00545E9A" w:rsidP="00B6627A">
      <w:pPr>
        <w:pStyle w:val="Sinespaciado"/>
        <w:jc w:val="center"/>
        <w:rPr>
          <w:rFonts w:asciiTheme="minorHAnsi" w:hAnsiTheme="minorHAnsi"/>
          <w:b/>
        </w:rPr>
      </w:pPr>
    </w:p>
    <w:p w14:paraId="74DF99AB" w14:textId="77777777" w:rsidR="00545E9A" w:rsidRPr="00545E9A" w:rsidRDefault="00545E9A" w:rsidP="00B6627A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</w:p>
    <w:p w14:paraId="3CE6252F" w14:textId="77777777" w:rsidR="00B6627A" w:rsidRPr="00545E9A" w:rsidRDefault="008E7A1E" w:rsidP="00B6627A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45E9A">
        <w:rPr>
          <w:rFonts w:asciiTheme="minorHAnsi" w:hAnsiTheme="minorHAnsi"/>
          <w:b/>
          <w:sz w:val="28"/>
          <w:szCs w:val="28"/>
        </w:rPr>
        <w:t>Comunicado n.° 44</w:t>
      </w:r>
    </w:p>
    <w:p w14:paraId="642D3E16" w14:textId="77777777" w:rsidR="00B6627A" w:rsidRPr="00545E9A" w:rsidRDefault="00B6627A" w:rsidP="00B6627A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</w:p>
    <w:p w14:paraId="36B3ACCE" w14:textId="77777777" w:rsidR="0032769E" w:rsidRPr="00545E9A" w:rsidRDefault="008E7A1E" w:rsidP="00B6627A">
      <w:pPr>
        <w:pStyle w:val="Sinespaciado"/>
        <w:jc w:val="center"/>
        <w:rPr>
          <w:rFonts w:asciiTheme="minorHAnsi" w:hAnsiTheme="minorHAnsi"/>
          <w:sz w:val="28"/>
          <w:szCs w:val="28"/>
        </w:rPr>
      </w:pPr>
      <w:r w:rsidRPr="00545E9A">
        <w:rPr>
          <w:rFonts w:asciiTheme="minorHAnsi" w:hAnsiTheme="minorHAnsi"/>
          <w:b/>
          <w:sz w:val="28"/>
          <w:szCs w:val="28"/>
        </w:rPr>
        <w:t>Asambleas de carreras</w:t>
      </w:r>
    </w:p>
    <w:p w14:paraId="25F93A5F" w14:textId="77777777" w:rsidR="0032769E" w:rsidRPr="00545E9A" w:rsidRDefault="0032769E" w:rsidP="00B6627A">
      <w:pPr>
        <w:pStyle w:val="Sinespaciado"/>
        <w:jc w:val="both"/>
        <w:rPr>
          <w:rFonts w:asciiTheme="minorHAnsi" w:hAnsiTheme="minorHAnsi"/>
          <w:sz w:val="28"/>
          <w:szCs w:val="28"/>
        </w:rPr>
      </w:pPr>
    </w:p>
    <w:p w14:paraId="654118B0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La Secretaría General informa a la comunid</w:t>
      </w:r>
      <w:bookmarkStart w:id="0" w:name="_GoBack"/>
      <w:bookmarkEnd w:id="0"/>
      <w:r w:rsidRPr="00545E9A">
        <w:rPr>
          <w:rFonts w:asciiTheme="minorHAnsi" w:hAnsiTheme="minorHAnsi"/>
          <w:sz w:val="28"/>
          <w:szCs w:val="28"/>
          <w:lang w:val="es-CO"/>
        </w:rPr>
        <w:t xml:space="preserve">ad universitaria que, el miércoles 16 de septiembre, se realizarán las asambleas de carrera, de acuerdo con el calendario de actividades que aprobó el Consejo Académico. </w:t>
      </w:r>
    </w:p>
    <w:p w14:paraId="0D5D1166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46713A64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Con el fin de garantizar la realización de esta jornada, en dicha fecha no se podrán programar evaluaciones, y las clases se suspenderán entre las 10:00 a.m. y las 2:00 p.m.</w:t>
      </w:r>
    </w:p>
    <w:p w14:paraId="00D9DAFC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40B2A20E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La fecha inicialmente programada</w:t>
      </w:r>
      <w:r w:rsidR="006F66FF" w:rsidRPr="00545E9A">
        <w:rPr>
          <w:rFonts w:asciiTheme="minorHAnsi" w:hAnsiTheme="minorHAnsi"/>
          <w:sz w:val="28"/>
          <w:szCs w:val="28"/>
          <w:lang w:val="es-CO"/>
        </w:rPr>
        <w:t xml:space="preserve"> para esta actividad</w:t>
      </w:r>
      <w:r w:rsidRPr="00545E9A">
        <w:rPr>
          <w:rFonts w:asciiTheme="minorHAnsi" w:hAnsiTheme="minorHAnsi"/>
          <w:sz w:val="28"/>
          <w:szCs w:val="28"/>
          <w:lang w:val="es-CO"/>
        </w:rPr>
        <w:t xml:space="preserve"> era la del jueves 17 de septiembre. No obstante, se adelantó para el miércoles 16 para facilitar el desarrollo del </w:t>
      </w:r>
      <w:r w:rsidR="0072597A" w:rsidRPr="00545E9A">
        <w:rPr>
          <w:rFonts w:asciiTheme="minorHAnsi" w:hAnsiTheme="minorHAnsi"/>
          <w:sz w:val="28"/>
          <w:szCs w:val="28"/>
          <w:lang w:val="es-CO"/>
        </w:rPr>
        <w:t>Congreso Anual de M</w:t>
      </w:r>
      <w:r w:rsidR="00336780" w:rsidRPr="00545E9A">
        <w:rPr>
          <w:rFonts w:asciiTheme="minorHAnsi" w:hAnsiTheme="minorHAnsi"/>
          <w:sz w:val="28"/>
          <w:szCs w:val="28"/>
          <w:lang w:val="es-CO"/>
        </w:rPr>
        <w:t xml:space="preserve">ercadeo </w:t>
      </w:r>
      <w:r w:rsidR="0072597A" w:rsidRPr="00545E9A">
        <w:rPr>
          <w:rFonts w:asciiTheme="minorHAnsi" w:hAnsiTheme="minorHAnsi"/>
          <w:sz w:val="28"/>
          <w:szCs w:val="28"/>
          <w:lang w:val="es-CO"/>
        </w:rPr>
        <w:t>(</w:t>
      </w:r>
      <w:r w:rsidR="00336780" w:rsidRPr="00545E9A">
        <w:rPr>
          <w:rFonts w:asciiTheme="minorHAnsi" w:hAnsiTheme="minorHAnsi"/>
          <w:sz w:val="28"/>
          <w:szCs w:val="28"/>
          <w:lang w:val="es-CO"/>
        </w:rPr>
        <w:t>Conamerc</w:t>
      </w:r>
      <w:r w:rsidR="0072597A" w:rsidRPr="00545E9A">
        <w:rPr>
          <w:rFonts w:asciiTheme="minorHAnsi" w:hAnsiTheme="minorHAnsi"/>
          <w:sz w:val="28"/>
          <w:szCs w:val="28"/>
          <w:lang w:val="es-CO"/>
        </w:rPr>
        <w:t>)</w:t>
      </w:r>
      <w:r w:rsidRPr="00545E9A">
        <w:rPr>
          <w:rFonts w:asciiTheme="minorHAnsi" w:hAnsiTheme="minorHAnsi"/>
          <w:sz w:val="28"/>
          <w:szCs w:val="28"/>
          <w:lang w:val="es-CO"/>
        </w:rPr>
        <w:t>.</w:t>
      </w:r>
    </w:p>
    <w:p w14:paraId="1FFFC8E2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32CA4438" w14:textId="2992C628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Extendemos la invitación a los estudiantes para que participen en</w:t>
      </w:r>
      <w:r w:rsidR="00545E9A" w:rsidRPr="00545E9A">
        <w:rPr>
          <w:rFonts w:asciiTheme="minorHAnsi" w:hAnsiTheme="minorHAnsi"/>
          <w:sz w:val="28"/>
          <w:szCs w:val="28"/>
          <w:lang w:val="es-CO"/>
        </w:rPr>
        <w:t xml:space="preserve"> estos espacios</w:t>
      </w:r>
      <w:r w:rsidRPr="00545E9A">
        <w:rPr>
          <w:rFonts w:asciiTheme="minorHAnsi" w:hAnsiTheme="minorHAnsi"/>
          <w:sz w:val="28"/>
          <w:szCs w:val="28"/>
          <w:lang w:val="es-CO"/>
        </w:rPr>
        <w:t xml:space="preserve"> que permite</w:t>
      </w:r>
      <w:r w:rsidR="00545E9A" w:rsidRPr="00545E9A">
        <w:rPr>
          <w:rFonts w:asciiTheme="minorHAnsi" w:hAnsiTheme="minorHAnsi"/>
          <w:sz w:val="28"/>
          <w:szCs w:val="28"/>
          <w:lang w:val="es-CO"/>
        </w:rPr>
        <w:t>n</w:t>
      </w:r>
      <w:r w:rsidRPr="00545E9A">
        <w:rPr>
          <w:rFonts w:asciiTheme="minorHAnsi" w:hAnsiTheme="minorHAnsi"/>
          <w:sz w:val="28"/>
          <w:szCs w:val="28"/>
          <w:lang w:val="es-CO"/>
        </w:rPr>
        <w:t xml:space="preserve"> compartir, consolidar inquietudes y propuestas para el mejoramiento continuo de los programas académicos de la Universidad.</w:t>
      </w:r>
    </w:p>
    <w:p w14:paraId="14A7E213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0798C28E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0A6C784A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7E4F52EB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442D0FBC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0FC17DA3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0CFD7DA1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b/>
          <w:sz w:val="28"/>
          <w:szCs w:val="28"/>
          <w:lang w:val="es-CO"/>
        </w:rPr>
      </w:pPr>
      <w:r w:rsidRPr="00545E9A">
        <w:rPr>
          <w:rFonts w:asciiTheme="minorHAnsi" w:hAnsiTheme="minorHAnsi"/>
          <w:b/>
          <w:sz w:val="28"/>
          <w:szCs w:val="28"/>
          <w:lang w:val="es-CO"/>
        </w:rPr>
        <w:t>Hugo Alberto Castaño Zapata</w:t>
      </w:r>
    </w:p>
    <w:p w14:paraId="73C951CB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Secretario General</w:t>
      </w:r>
    </w:p>
    <w:p w14:paraId="0D53BD74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6097C369" w14:textId="77777777" w:rsidR="008E7A1E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14:paraId="39307CCB" w14:textId="77777777" w:rsidR="00C82FD9" w:rsidRPr="00545E9A" w:rsidRDefault="008E7A1E" w:rsidP="008E7A1E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545E9A">
        <w:rPr>
          <w:rFonts w:asciiTheme="minorHAnsi" w:hAnsiTheme="minorHAnsi"/>
          <w:sz w:val="28"/>
          <w:szCs w:val="28"/>
          <w:lang w:val="es-CO"/>
        </w:rPr>
        <w:t>Medellín, 1 de septiembre de 2015</w:t>
      </w:r>
      <w:r w:rsidR="00A37ACC" w:rsidRPr="00545E9A">
        <w:rPr>
          <w:rFonts w:asciiTheme="minorHAnsi" w:hAnsiTheme="minorHAnsi"/>
          <w:sz w:val="28"/>
          <w:szCs w:val="28"/>
          <w:lang w:val="es-CO"/>
        </w:rPr>
        <w:t xml:space="preserve"> </w:t>
      </w:r>
    </w:p>
    <w:p w14:paraId="143055EF" w14:textId="77777777" w:rsidR="00B6627A" w:rsidRPr="00545E9A" w:rsidRDefault="00B6627A">
      <w:pPr>
        <w:pStyle w:val="Sinespaciado"/>
        <w:jc w:val="both"/>
        <w:rPr>
          <w:rFonts w:asciiTheme="minorHAnsi" w:hAnsiTheme="minorHAnsi"/>
          <w:sz w:val="28"/>
          <w:szCs w:val="28"/>
        </w:rPr>
      </w:pPr>
    </w:p>
    <w:sectPr w:rsidR="00B6627A" w:rsidRPr="00545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E"/>
    <w:rsid w:val="000D3621"/>
    <w:rsid w:val="0012097D"/>
    <w:rsid w:val="001B2EC3"/>
    <w:rsid w:val="002A60C7"/>
    <w:rsid w:val="002F1EFA"/>
    <w:rsid w:val="00323E97"/>
    <w:rsid w:val="0032769E"/>
    <w:rsid w:val="00336780"/>
    <w:rsid w:val="00406C82"/>
    <w:rsid w:val="0041415B"/>
    <w:rsid w:val="00452B36"/>
    <w:rsid w:val="004C0A6D"/>
    <w:rsid w:val="00545E9A"/>
    <w:rsid w:val="005C061A"/>
    <w:rsid w:val="00604A5E"/>
    <w:rsid w:val="0062222E"/>
    <w:rsid w:val="00646AC1"/>
    <w:rsid w:val="006D028D"/>
    <w:rsid w:val="006F66FF"/>
    <w:rsid w:val="0072597A"/>
    <w:rsid w:val="007542B5"/>
    <w:rsid w:val="007C64A4"/>
    <w:rsid w:val="0081402D"/>
    <w:rsid w:val="0086590D"/>
    <w:rsid w:val="008B6D1C"/>
    <w:rsid w:val="008E7A1E"/>
    <w:rsid w:val="00997420"/>
    <w:rsid w:val="009A42B3"/>
    <w:rsid w:val="00A357F1"/>
    <w:rsid w:val="00A37ACC"/>
    <w:rsid w:val="00A87A87"/>
    <w:rsid w:val="00B6627A"/>
    <w:rsid w:val="00B70618"/>
    <w:rsid w:val="00C317DC"/>
    <w:rsid w:val="00C82FD9"/>
    <w:rsid w:val="00CC3147"/>
    <w:rsid w:val="00CC40EC"/>
    <w:rsid w:val="00D4409A"/>
    <w:rsid w:val="00D73A7B"/>
    <w:rsid w:val="00DC124D"/>
    <w:rsid w:val="00E3742E"/>
    <w:rsid w:val="00E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6745B"/>
  <w15:docId w15:val="{7E04CCE7-6F18-464D-8826-45934B27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A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06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6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6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6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61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5DD76-85C2-4F0F-8348-4D090447238F}"/>
</file>

<file path=customXml/itemProps2.xml><?xml version="1.0" encoding="utf-8"?>
<ds:datastoreItem xmlns:ds="http://schemas.openxmlformats.org/officeDocument/2006/customXml" ds:itemID="{6644AA8F-4E12-4E98-AE40-7BA90C957FD6}"/>
</file>

<file path=customXml/itemProps3.xml><?xml version="1.0" encoding="utf-8"?>
<ds:datastoreItem xmlns:ds="http://schemas.openxmlformats.org/officeDocument/2006/customXml" ds:itemID="{6103A584-FE24-455C-B148-F353864DF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apreciad</dc:creator>
  <cp:lastModifiedBy>Juan Carlos Lujan Saenz</cp:lastModifiedBy>
  <cp:revision>2</cp:revision>
  <cp:lastPrinted>2015-08-28T13:49:00Z</cp:lastPrinted>
  <dcterms:created xsi:type="dcterms:W3CDTF">2015-08-28T13:51:00Z</dcterms:created>
  <dcterms:modified xsi:type="dcterms:W3CDTF">2015-08-28T13:51:00Z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